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98" w:rsidRPr="00743215" w:rsidRDefault="00743215" w:rsidP="00743215">
      <w:pPr>
        <w:jc w:val="right"/>
        <w:rPr>
          <w:rFonts w:ascii="Monotype Corsiva" w:hAnsi="Monotype Corsiva"/>
          <w:sz w:val="44"/>
          <w:szCs w:val="44"/>
        </w:rPr>
      </w:pPr>
      <w:r w:rsidRPr="00743215">
        <w:rPr>
          <w:rFonts w:ascii="Monotype Corsiva" w:hAnsi="Monotype Corsiva"/>
          <w:sz w:val="44"/>
          <w:szCs w:val="44"/>
        </w:rPr>
        <w:t xml:space="preserve">ПРОГРАММНОЕ ОБЕСПЕЧЕНИЕ                                                          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1077" cy="2663687"/>
            <wp:effectExtent l="0" t="0" r="1573" b="0"/>
            <wp:wrapSquare wrapText="bothSides"/>
            <wp:docPr id="2" name="Рисунок 2" descr="C:\Users\татьяна\Desktop\det_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det_s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77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215">
        <w:rPr>
          <w:rFonts w:ascii="Times New Roman" w:hAnsi="Times New Roman" w:cs="Times New Roman"/>
          <w:sz w:val="28"/>
          <w:szCs w:val="28"/>
        </w:rPr>
        <w:t xml:space="preserve">  МБДОУ детский сад комбинированного вида № 24 «Сказка»</w:t>
      </w:r>
      <w:r w:rsidRPr="00743215">
        <w:rPr>
          <w:sz w:val="28"/>
          <w:szCs w:val="28"/>
        </w:rPr>
        <w:t xml:space="preserve"> 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по </w:t>
      </w:r>
      <w:r w:rsidRPr="00743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комплексной программе развития и воспитания дошкольников в образовательной системе «Школа 2100» - «Детский сад 2100»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научной редакцией Д.И. </w:t>
      </w:r>
      <w:proofErr w:type="spell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Фельдштейна</w:t>
      </w:r>
      <w:proofErr w:type="spell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3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«Детский сад 2100»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программа нового поколения, она реализует идеи развивающего образования непрерывно и преемственно от дошкольного этапа до окончания общеобразовательной школы. Среди 200 программ, имеющихся в России, программа «Детский сад 2100» является единственной, которая обеспечивает преемственность развития и </w:t>
      </w:r>
      <w:proofErr w:type="gram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обучения детей по</w:t>
      </w:r>
      <w:proofErr w:type="gram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направлениям, начиная с раннего детства и заканчивая школой.  </w:t>
      </w:r>
      <w:r w:rsidRPr="007432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Основная цель данной программы: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реализовать принцип преемственности и обеспечить развитие и воспитание дошкольников в соответствии с концепцией Образовательной системы «Школа 2100».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432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Отличительная особенность данной программы 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том, что она реально решает проблему непрерывности дошкольного и школьного образования. 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дошкольного воспитания и развития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  в образовательной системе «Детский сад 2100» состоит в создании условий для максимального раскрытия индивидуального возрастного потенциала ребенка. 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Главная задача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не только приобретение детьми знаний, а постепенное личностное раскрытие ребенка. Работая по этой системе, мы не «формируем» ребёнка по заданной кем-то модели, как гончар «формирует» глиняный горшок на гончарном круге, а выращиваем в каждом творческие способности, готовность к самореализации, поддерживаем в ребёнке всё то, что связано с личностным развитием. Мы стремимся помочь ребенку вырасти </w:t>
      </w:r>
      <w:proofErr w:type="gram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человеком</w:t>
      </w:r>
      <w:proofErr w:type="gram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думающим и действующим, умеющим самостоятельно добывать нужные ему знания, способным свободно использовать их для решения жизненно важных задач, т.е. готовым справляться с проблемами в любых ситуациях: и учебных, и профессиональных, и житейских.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Преимущества программы «Детский сад 2100»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Дети, которые занимаются по этой программе — раскрепощённые, открытые, разговорчивые и независимые, чётко отстаивают свою точку зрения.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построена на диалоге с ребенком, педагог не просто сообщает знания, ребенок сам их открывает. Весь процесс обучения оснащён </w:t>
      </w: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пособиями - красочными тетрадями, которые состоят из нескольких частей и содержат большой объем знаний, понятий и различных заданий. Их названия говорят сами за себя: </w:t>
      </w:r>
      <w:proofErr w:type="gram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«Здравствуй, мир» (ознакомление с окружающей средой), «По дороге к Азбуке» (развитие речи и подготовка к обучению грамоте), «Ты - словечко, я словечко...» (риторика для детей 5-6 лет), «</w:t>
      </w:r>
      <w:proofErr w:type="spell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Игралочка</w:t>
      </w:r>
      <w:proofErr w:type="spell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» и «Раз - ступенька, два - ступенька...» (практический курс математики для дошкольников).</w:t>
      </w:r>
      <w:proofErr w:type="gram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 Тут и игры, и головоломки, </w:t>
      </w:r>
      <w:proofErr w:type="spellStart"/>
      <w:proofErr w:type="gramStart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блиц-турниры</w:t>
      </w:r>
      <w:proofErr w:type="spellEnd"/>
      <w:proofErr w:type="gramEnd"/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 xml:space="preserve">, кроссворды на развитие логики, мышления, внимания и памяти. </w:t>
      </w:r>
    </w:p>
    <w:p w:rsidR="00743215" w:rsidRPr="00743215" w:rsidRDefault="00743215" w:rsidP="007432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программы «Детский сад 2100» был обусловлен следующими факторами:</w:t>
      </w:r>
    </w:p>
    <w:p w:rsidR="00743215" w:rsidRPr="00743215" w:rsidRDefault="00743215" w:rsidP="0074321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современные требования по подготовке детей к школе;</w:t>
      </w:r>
    </w:p>
    <w:p w:rsidR="00743215" w:rsidRPr="00743215" w:rsidRDefault="00743215" w:rsidP="0074321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работа близлежащих школ по программе «Школа 2100» (программа «Детский сад 2100» является одной из составляющих программы «Школа 2100» и входит в ее систему);</w:t>
      </w:r>
    </w:p>
    <w:p w:rsidR="00743215" w:rsidRPr="00743215" w:rsidRDefault="00743215" w:rsidP="0074321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программы, позволяет реализовать такие принципы как: комфортности, доступности, систематичности для учета индивидуального подхода к детям в воспитательно-образовательном процессе;</w:t>
      </w:r>
    </w:p>
    <w:p w:rsidR="00743215" w:rsidRPr="00743215" w:rsidRDefault="00743215" w:rsidP="0074321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принцип минимакса позволяет учитывать при обучении и развитии детей их возрастные особенности и индивидуальные;</w:t>
      </w:r>
    </w:p>
    <w:p w:rsidR="00743215" w:rsidRPr="00374017" w:rsidRDefault="00743215" w:rsidP="0074321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15">
        <w:rPr>
          <w:rFonts w:ascii="Times New Roman" w:eastAsia="Times New Roman" w:hAnsi="Times New Roman"/>
          <w:sz w:val="28"/>
          <w:szCs w:val="28"/>
          <w:lang w:eastAsia="ru-RU"/>
        </w:rPr>
        <w:t>воспитание, обучение и развитие воспитанников по данной программе открывает перед детьми равные стартовые  возможности при поступлении в школу.</w:t>
      </w:r>
    </w:p>
    <w:p w:rsidR="00743215" w:rsidRPr="00374017" w:rsidRDefault="00743215" w:rsidP="00E3697C">
      <w:pPr>
        <w:spacing w:after="0" w:line="240" w:lineRule="auto"/>
        <w:ind w:left="1033" w:right="3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43215" w:rsidRPr="00374017" w:rsidSect="003740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CF"/>
    <w:multiLevelType w:val="multilevel"/>
    <w:tmpl w:val="314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7A77"/>
    <w:multiLevelType w:val="multilevel"/>
    <w:tmpl w:val="E26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37130"/>
    <w:multiLevelType w:val="multilevel"/>
    <w:tmpl w:val="FB7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3215"/>
    <w:rsid w:val="00310D98"/>
    <w:rsid w:val="00374017"/>
    <w:rsid w:val="006E349F"/>
    <w:rsid w:val="0071784B"/>
    <w:rsid w:val="00743215"/>
    <w:rsid w:val="00AC0688"/>
    <w:rsid w:val="00E3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3215"/>
  </w:style>
  <w:style w:type="paragraph" w:styleId="a5">
    <w:name w:val="Normal (Web)"/>
    <w:basedOn w:val="a"/>
    <w:uiPriority w:val="99"/>
    <w:semiHidden/>
    <w:unhideWhenUsed/>
    <w:rsid w:val="0074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2014-03-11T17:51:00Z</dcterms:created>
  <dcterms:modified xsi:type="dcterms:W3CDTF">2014-03-11T18:22:00Z</dcterms:modified>
</cp:coreProperties>
</file>